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38340" w14:textId="7BAF7607" w:rsidR="00DE4E69" w:rsidRPr="00DE4E69" w:rsidRDefault="00DE4E69" w:rsidP="00DE4E69">
      <w:r w:rsidRPr="00DE4E69">
        <w:rPr>
          <w:b/>
          <w:bCs/>
        </w:rPr>
        <w:t>BẢN GIẢI TRÌNH TIẾP THU Ý KIẾN PHẢN BIỆN</w:t>
      </w:r>
    </w:p>
    <w:p w14:paraId="21D1547E" w14:textId="7564D1FF" w:rsidR="00DE4E69" w:rsidRPr="00DE4E69" w:rsidRDefault="00DE4E69" w:rsidP="00DE4E69">
      <w:r w:rsidRPr="00DE4E69">
        <w:rPr>
          <w:b/>
          <w:bCs/>
        </w:rPr>
        <w:t>(RESPONSE TO REVIEWERS’ COMMENTS)</w:t>
      </w:r>
      <w:r w:rsidRPr="00DE4E69">
        <w:br/>
      </w:r>
    </w:p>
    <w:p w14:paraId="6C9060F3" w14:textId="4F9CFBB7" w:rsidR="00DE4E69" w:rsidRPr="00DE4E69" w:rsidRDefault="00DE4E69" w:rsidP="00100D52">
      <w:pPr>
        <w:ind w:left="360"/>
      </w:pPr>
      <w:r w:rsidRPr="00DE4E69">
        <w:rPr>
          <w:b/>
          <w:bCs/>
        </w:rPr>
        <w:t>Tên bài báo:</w:t>
      </w:r>
      <w:r w:rsidRPr="00DE4E69">
        <w:t xml:space="preserve"> ỨNG DỤNG TRÍ TUỆ NHÂN TẠO (AI) KẾT HỢP PHƯƠNG PHÁP GIAO TIẾP (CLT) NHẰM NÂNG CAO NĂNG LỰC TIẾNG ANH CHUYÊN NGÀNH TẠI TRƯỜNG ĐẠI HỌC NGÔ QUYỀN</w:t>
      </w:r>
    </w:p>
    <w:p w14:paraId="45A2A716" w14:textId="1EFCF03B" w:rsidR="00DE4E69" w:rsidRPr="00DE4E69" w:rsidRDefault="00DE4E69" w:rsidP="00100D52">
      <w:pPr>
        <w:ind w:left="360"/>
      </w:pPr>
      <w:r w:rsidRPr="00DE4E69">
        <w:rPr>
          <w:b/>
          <w:bCs/>
        </w:rPr>
        <w:t>Mã bài báo:</w:t>
      </w:r>
      <w:r w:rsidRPr="00DE4E69">
        <w:t xml:space="preserve"> VCL_Conference_Paper_167</w:t>
      </w:r>
    </w:p>
    <w:p w14:paraId="30C1CA77" w14:textId="04275E99" w:rsidR="00DE4E69" w:rsidRPr="00DE4E69" w:rsidRDefault="00DE4E69" w:rsidP="00100D52">
      <w:pPr>
        <w:ind w:left="360"/>
      </w:pPr>
      <w:r w:rsidRPr="00DE4E69">
        <w:rPr>
          <w:b/>
          <w:bCs/>
        </w:rPr>
        <w:t>Nhóm tác giả:</w:t>
      </w:r>
      <w:r w:rsidRPr="00DE4E69">
        <w:t xml:space="preserve"> Trần Phương Nam, Ngô Thành Đạt, Đặng Xuân Tùng, Mai Trần Thế Anh</w:t>
      </w:r>
    </w:p>
    <w:p w14:paraId="15810AEE" w14:textId="77777777" w:rsidR="00DE4E69" w:rsidRPr="00DE4E69" w:rsidRDefault="00DE4E69" w:rsidP="00100D52">
      <w:pPr>
        <w:ind w:left="360"/>
      </w:pPr>
      <w:r w:rsidRPr="00DE4E69">
        <w:rPr>
          <w:b/>
          <w:bCs/>
        </w:rPr>
        <w:t>Đơn vị công tác:</w:t>
      </w:r>
      <w:r w:rsidRPr="00DE4E69">
        <w:t xml:space="preserve"> Trường Đại học Ngô Quyền</w:t>
      </w:r>
    </w:p>
    <w:p w14:paraId="128CFBD2" w14:textId="77777777" w:rsidR="00DE4E69" w:rsidRPr="00DE4E69" w:rsidRDefault="00DE4E69" w:rsidP="00DE4E69"/>
    <w:p w14:paraId="726CF052" w14:textId="5CAA1FAB" w:rsidR="00DE4E69" w:rsidRPr="00DE4E69" w:rsidRDefault="00DE4E69" w:rsidP="00DE4E69">
      <w:r w:rsidRPr="00DE4E69">
        <w:rPr>
          <w:b/>
          <w:bCs/>
        </w:rPr>
        <w:t>Kính gửi:</w:t>
      </w:r>
      <w:r w:rsidRPr="00DE4E69">
        <w:t xml:space="preserve"> Ban Biên tập Hội thảo và các Chuyên gia phản biện,</w:t>
      </w:r>
    </w:p>
    <w:p w14:paraId="09DC8C6B" w14:textId="37D9093E" w:rsidR="00DE4E69" w:rsidRPr="00DE4E69" w:rsidRDefault="00DE4E69" w:rsidP="00100D52">
      <w:pPr>
        <w:ind w:firstLine="720"/>
        <w:jc w:val="both"/>
      </w:pPr>
      <w:r w:rsidRPr="00DE4E69">
        <w:t>Trước hết, nhóm tác giả xin trân trọng cảm ơn Ban Biên tập cùng hai chuyên gia phản biện (</w:t>
      </w:r>
      <w:r w:rsidRPr="00DE4E69">
        <w:rPr>
          <w:b/>
          <w:bCs/>
        </w:rPr>
        <w:t>TS. Nguyễn Châu Đức</w:t>
      </w:r>
      <w:r w:rsidRPr="00DE4E69">
        <w:t xml:space="preserve"> và </w:t>
      </w:r>
      <w:r w:rsidRPr="00DE4E69">
        <w:rPr>
          <w:b/>
          <w:bCs/>
        </w:rPr>
        <w:t>TS. Nguyễn Thanh Bình</w:t>
      </w:r>
      <w:r w:rsidRPr="00DE4E69">
        <w:t>) đã dành thời gian đọc duyệt, đánh giá bài báo và đóng góp những ý kiến phản biện vô cùng sâu sắc, xác đáng và mang tính xây dựng cao. Những ý kiến này đã giúp nhóm tác giả nhận diện rõ các điểm còn khuyết thiếu và nâng cao đáng kể chất lượng học thuật, độ chặt chẽ kỹ thuật và giá trị thực tiễn của công trình.</w:t>
      </w:r>
    </w:p>
    <w:p w14:paraId="400C2814" w14:textId="1C444EB1" w:rsidR="00DE4E69" w:rsidRPr="00DE4E69" w:rsidRDefault="00DE4E69" w:rsidP="00100D52">
      <w:pPr>
        <w:ind w:firstLine="720"/>
        <w:jc w:val="both"/>
      </w:pPr>
      <w:r w:rsidRPr="00DE4E69">
        <w:t>Nhóm tác giả đã nghiêm túc tiếp thu toàn bộ các ý kiến đóng góp, tiến hành bổ sung dữ liệu thực nghiệm, tính toán cấu hình hạ tầng, xây dựng lại kịch bản chuyên ngành và thiết lập cơ chế kiểm soát chất lượng AI. Dưới đây là giải trình chi tiết từng nội dung đã tiếp thu và chỉnh sửa trong bản thảo nộp lại (Revised Version):</w:t>
      </w:r>
      <w:r w:rsidRPr="00DE4E69">
        <w:br/>
      </w:r>
    </w:p>
    <w:p w14:paraId="2D6A659A" w14:textId="77777777" w:rsidR="00DE4E69" w:rsidRPr="00DE4E69" w:rsidRDefault="00DE4E69" w:rsidP="00100D52">
      <w:pPr>
        <w:jc w:val="both"/>
        <w:rPr>
          <w:b/>
          <w:bCs/>
        </w:rPr>
      </w:pPr>
      <w:r w:rsidRPr="00DE4E69">
        <w:rPr>
          <w:b/>
          <w:bCs/>
        </w:rPr>
        <w:t>PHẦN I. TIẾP THU VÀ GIẢI TRÌNH CHI TIẾT THEO TỪNG Ý KIẾN</w:t>
      </w:r>
    </w:p>
    <w:p w14:paraId="65C892B8" w14:textId="77777777" w:rsidR="00DE4E69" w:rsidRPr="00DE4E69" w:rsidRDefault="00DE4E69" w:rsidP="00100D52">
      <w:pPr>
        <w:jc w:val="both"/>
        <w:rPr>
          <w:b/>
          <w:bCs/>
        </w:rPr>
      </w:pPr>
      <w:r w:rsidRPr="00DE4E69">
        <w:rPr>
          <w:b/>
          <w:bCs/>
        </w:rPr>
        <w:t>1. Ý kiến 1: Về việc thiếu thực nghiệm kiểm chứng (Thiếu prototype và số liệu thực tế đánh giá hiệu quả)</w:t>
      </w:r>
    </w:p>
    <w:p w14:paraId="6842054B" w14:textId="038B9480" w:rsidR="00DE4E69" w:rsidRPr="00DE4E69" w:rsidRDefault="00DE4E69" w:rsidP="00100D52">
      <w:pPr>
        <w:ind w:firstLine="720"/>
        <w:jc w:val="both"/>
      </w:pPr>
      <w:r w:rsidRPr="00DE4E69">
        <w:rPr>
          <w:b/>
          <w:bCs/>
        </w:rPr>
        <w:lastRenderedPageBreak/>
        <w:t>Ý kiến phản biện:</w:t>
      </w:r>
      <w:r w:rsidRPr="00DE4E69">
        <w:t xml:space="preserve"> </w:t>
      </w:r>
      <w:r w:rsidRPr="00DE4E69">
        <w:rPr>
          <w:i/>
          <w:iCs/>
        </w:rPr>
        <w:t>Bài viết thuần lý thuyết, chưa triển khai nguyên mẫu (prototype) hay thu thập số liệu thực tế đánh giá hiệu quả. Yêu cầu triển khai thử nghiệm quy mô nhỏ (pilot) trên một nhóm học viên; đo lường bằng số liệu cụ thể (định lượng).</w:t>
      </w:r>
    </w:p>
    <w:p w14:paraId="5B795D63" w14:textId="1CCCAED2" w:rsidR="00DE4E69" w:rsidRPr="00DE4E69" w:rsidRDefault="00DE4E69" w:rsidP="00100D52">
      <w:pPr>
        <w:ind w:firstLine="360"/>
        <w:jc w:val="both"/>
      </w:pPr>
      <w:r w:rsidRPr="00DE4E69">
        <w:rPr>
          <w:b/>
          <w:bCs/>
        </w:rPr>
        <w:t>Giải trình của tác giả:</w:t>
      </w:r>
      <w:r w:rsidRPr="00DE4E69">
        <w:t xml:space="preserve"> Nhóm tác giả hoàn toàn tiếp thu ý kiến này. Để kiểm chứng tính cấp thiết, nhu cầu thực tiễn và đo lường các rào cản tâm lý - sư phạm trước khi triển khai hệ thống, nhóm tác giả đã tiến hành khảo sát thực nghiệm định lượng trên 60 học viên sĩ quan đào tạo chuyên ngành tại Trường Đại học Ngô Quyền (trong đó có 95% là học viên năm thứ 4 chuẩn bị tốt nghiệp).</w:t>
      </w:r>
    </w:p>
    <w:p w14:paraId="5FCE0101" w14:textId="7C9EEFEB" w:rsidR="00DE4E69" w:rsidRPr="00DE4E69" w:rsidRDefault="00DE4E69" w:rsidP="00DE4E69">
      <w:pPr>
        <w:numPr>
          <w:ilvl w:val="0"/>
          <w:numId w:val="2"/>
        </w:numPr>
      </w:pPr>
      <w:r w:rsidRPr="00DE4E69">
        <w:rPr>
          <w:b/>
          <w:bCs/>
        </w:rPr>
        <w:t>Nội dung đã bổ sung trong bài báo:</w:t>
      </w:r>
    </w:p>
    <w:p w14:paraId="6FA4B362" w14:textId="69F691A4" w:rsidR="00DE4E69" w:rsidRPr="00DE4E69" w:rsidRDefault="00DE4E69" w:rsidP="00100D52">
      <w:pPr>
        <w:numPr>
          <w:ilvl w:val="1"/>
          <w:numId w:val="2"/>
        </w:numPr>
        <w:jc w:val="both"/>
      </w:pPr>
      <w:r w:rsidRPr="00DE4E69">
        <w:t>Bổ sung Mục 4: Kết quả khảo sát và đánh giá thực nghiệm cùng Bảng 2 với đầy đủ các chỉ số thống kê mô tả (Điểm trung bình - Mean, Độ lệch chuẩn - Std, Tỷ lệ đồng thuận).</w:t>
      </w:r>
    </w:p>
    <w:p w14:paraId="59B7FC1B" w14:textId="019F8FE8" w:rsidR="00DE4E69" w:rsidRPr="00DE4E69" w:rsidRDefault="00DE4E69" w:rsidP="00DE4E69">
      <w:pPr>
        <w:numPr>
          <w:ilvl w:val="1"/>
          <w:numId w:val="2"/>
        </w:numPr>
        <w:jc w:val="both"/>
      </w:pPr>
      <w:r w:rsidRPr="00DE4E69">
        <w:t>Kết quả khảo sát đã lượng hóa rõ các rào cản: 61,7% học viên có trình độ trung bình/yếu; kỹ năng Nghe (55,0%) và Nói (23,3%) là khó nhất; rào cản lớn nhất là thiếu từ vựng (36,7%) và tâm lý e ngại trước đám đông (30,0%).</w:t>
      </w:r>
    </w:p>
    <w:p w14:paraId="3CADE024" w14:textId="461278C0" w:rsidR="00DE4E69" w:rsidRPr="00DE4E69" w:rsidRDefault="00DE4E69" w:rsidP="00DE4E69">
      <w:pPr>
        <w:numPr>
          <w:ilvl w:val="1"/>
          <w:numId w:val="2"/>
        </w:numPr>
        <w:jc w:val="both"/>
      </w:pPr>
      <w:r w:rsidRPr="00DE4E69">
        <w:t>Đồng thời chứng minh mức độ sẵn sàng và kỳ vọng của người học: 63,3% học viên đồng thuận cảm thấy thoải mái, ít áp lực tâm lý hơn khi luyện nói với AI (Mean = 3,83); 68,3% tin tưởng vào công nghệ nhận dạng giọng nói ASR (Mean = 3,88); và 66,7% sẵn sàng sử dụng thường xuyên nếu Nhà trường triển khai phần mềm (Mean = 3,88).</w:t>
      </w:r>
    </w:p>
    <w:p w14:paraId="757C9D31" w14:textId="77777777" w:rsidR="00DE4E69" w:rsidRPr="00DE4E69" w:rsidRDefault="00DE4E69" w:rsidP="00100D52">
      <w:pPr>
        <w:jc w:val="both"/>
        <w:rPr>
          <w:b/>
          <w:bCs/>
        </w:rPr>
      </w:pPr>
      <w:r w:rsidRPr="00DE4E69">
        <w:rPr>
          <w:b/>
          <w:bCs/>
        </w:rPr>
        <w:t>2. Ý kiến 2: Về tính khả thi kỹ thuật và chi phí hạ tầng triển khai Local LLM</w:t>
      </w:r>
    </w:p>
    <w:p w14:paraId="5974C759" w14:textId="4B47A462" w:rsidR="00DE4E69" w:rsidRPr="00DE4E69" w:rsidRDefault="00DE4E69" w:rsidP="00100D52">
      <w:pPr>
        <w:numPr>
          <w:ilvl w:val="0"/>
          <w:numId w:val="3"/>
        </w:numPr>
        <w:jc w:val="both"/>
      </w:pPr>
      <w:r w:rsidRPr="00DE4E69">
        <w:rPr>
          <w:b/>
          <w:bCs/>
        </w:rPr>
        <w:t>Ý kiến phản biện:</w:t>
      </w:r>
      <w:r w:rsidRPr="00DE4E69">
        <w:t xml:space="preserve"> </w:t>
      </w:r>
      <w:r w:rsidRPr="00DE4E69">
        <w:rPr>
          <w:i/>
          <w:iCs/>
        </w:rPr>
        <w:t>Việc chạy LLM cục bộ đòi hỏi hạ tầng phần cứng đắt đỏ, chưa làm rõ chi phí/cấu hình tối thiểu.</w:t>
      </w:r>
    </w:p>
    <w:p w14:paraId="42804219" w14:textId="0D8CC852" w:rsidR="00DE4E69" w:rsidRPr="00DE4E69" w:rsidRDefault="00DE4E69" w:rsidP="00DE4E69">
      <w:pPr>
        <w:numPr>
          <w:ilvl w:val="0"/>
          <w:numId w:val="3"/>
        </w:numPr>
        <w:jc w:val="both"/>
      </w:pPr>
      <w:r w:rsidRPr="00DE4E69">
        <w:rPr>
          <w:b/>
          <w:bCs/>
        </w:rPr>
        <w:t>Giải trình của tác giả:</w:t>
      </w:r>
      <w:r w:rsidRPr="00DE4E69">
        <w:t xml:space="preserve"> Nhóm tác giả tiếp thu và đã làm rõ phương án thiết kế hệ thống phần cứng tối ưu chi phí theo mô hình Client – Server cục bộ trên mạng LAN cô lập (Air-gapped Network). Thay vì đầu tư card đồ họa AI cho từng máy con, hệ thống tập trung toàn bộ năng lực tính toán vào 01</w:t>
      </w:r>
      <w:r w:rsidRPr="00DE4E69">
        <w:rPr>
          <w:b/>
          <w:bCs/>
        </w:rPr>
        <w:t xml:space="preserve"> </w:t>
      </w:r>
      <w:r w:rsidRPr="00DE4E69">
        <w:t xml:space="preserve">Cụm </w:t>
      </w:r>
      <w:r w:rsidRPr="00DE4E69">
        <w:lastRenderedPageBreak/>
        <w:t>máy chủ tính toán AI trung tâm, phục vụ 30 máy trạm học viên (tương ứng quy mô 01 trung đội/lớp học thực hành).</w:t>
      </w:r>
    </w:p>
    <w:p w14:paraId="0B3E0488" w14:textId="368320B5" w:rsidR="00DE4E69" w:rsidRPr="00DE4E69" w:rsidRDefault="00DE4E69" w:rsidP="00100D52">
      <w:pPr>
        <w:numPr>
          <w:ilvl w:val="0"/>
          <w:numId w:val="3"/>
        </w:numPr>
        <w:jc w:val="both"/>
      </w:pPr>
      <w:r w:rsidRPr="00DE4E69">
        <w:rPr>
          <w:b/>
          <w:bCs/>
        </w:rPr>
        <w:t>Nội dung đã bổ sung trong bài báo (Mục 3.5):</w:t>
      </w:r>
    </w:p>
    <w:p w14:paraId="791D88C5" w14:textId="29FC5296" w:rsidR="00DE4E69" w:rsidRPr="00DE4E69" w:rsidRDefault="00DE4E69" w:rsidP="00DE4E69">
      <w:pPr>
        <w:numPr>
          <w:ilvl w:val="1"/>
          <w:numId w:val="3"/>
        </w:numPr>
        <w:jc w:val="both"/>
      </w:pPr>
      <w:r w:rsidRPr="00DE4E69">
        <w:t>Máy chủ AI trung tâm (Ngân sách đầu tư xấp xỉ 400 triệu đồng): Trang bị bộ vi xử lý AMD Ryzen 9 9950X (16 nhân, 32 luồng), 64GB RAM DDR5 và card đồ họa chuyên dụng máy trạm NVIDIA RTX PRO 5000 Blackwell 48GB GDDR7 ECC. Với dung lượng 48GB VRAM băng thông cao, máy chủ nạp và chạy đồng thời các mô hình: Local LLM (</w:t>
      </w:r>
      <w:r w:rsidRPr="00DE4E69">
        <w:rPr>
          <w:i/>
          <w:iCs/>
        </w:rPr>
        <w:t>Llama-3-70B Q4</w:t>
      </w:r>
      <w:r w:rsidRPr="00DE4E69">
        <w:t xml:space="preserve"> hoặc </w:t>
      </w:r>
      <w:r w:rsidRPr="00DE4E69">
        <w:rPr>
          <w:i/>
          <w:iCs/>
        </w:rPr>
        <w:t>Llama-3-8B FP16</w:t>
      </w:r>
      <w:r w:rsidRPr="00DE4E69">
        <w:t xml:space="preserve"> qua framework tối ưu suy luận đa luồng </w:t>
      </w:r>
      <w:r w:rsidRPr="00DE4E69">
        <w:rPr>
          <w:i/>
          <w:iCs/>
        </w:rPr>
        <w:t>vLLM</w:t>
      </w:r>
      <w:r w:rsidRPr="00DE4E69">
        <w:t>), mô hình nhận dạng âm thanh (</w:t>
      </w:r>
      <w:r w:rsidRPr="00DE4E69">
        <w:rPr>
          <w:i/>
          <w:iCs/>
        </w:rPr>
        <w:t>Whisper-large-v3</w:t>
      </w:r>
      <w:r w:rsidRPr="00DE4E69">
        <w:t>) và cơ sở dữ liệu véc-tơ (</w:t>
      </w:r>
      <w:r w:rsidRPr="00DE4E69">
        <w:rPr>
          <w:i/>
          <w:iCs/>
        </w:rPr>
        <w:t>ChromaDB/Qdrant</w:t>
      </w:r>
      <w:r w:rsidRPr="00DE4E69">
        <w:t xml:space="preserve"> trên SSD NVMe PCIe Gen 5). Cấu hình này đáp ứng xử lý song song 30 phiên đối thoại theo thời gian thực với độ trễ phản hồi &lt; 1,5 giây.</w:t>
      </w:r>
    </w:p>
    <w:p w14:paraId="243ACF9D" w14:textId="52258847" w:rsidR="00DE4E69" w:rsidRPr="00DE4E69" w:rsidRDefault="00DE4E69" w:rsidP="00DE4E69">
      <w:pPr>
        <w:numPr>
          <w:ilvl w:val="1"/>
          <w:numId w:val="3"/>
        </w:numPr>
      </w:pPr>
      <w:r w:rsidRPr="00DE4E69">
        <w:t>Hệ thống máy trạm học viên (30 máy): Tận dụng toàn bộ dàn máy vi tính văn phòng phổ thông sẵn có của phòng lab (CPU Core i3/i5, 8GB RAM, đồ họa tích hợp). Mỗi vị trí chỉ cần trang bị thêm 01 tai nghe có microphone chống ồn chuyên dụng chuẩn USB nhằm triệt tiêu tiếng ồn chéo trong phòng lab, truyền âm thanh nén về máy chủ qua mạng LAN Gigabit nội bộ.</w:t>
      </w:r>
    </w:p>
    <w:p w14:paraId="7F3B73F4" w14:textId="77777777" w:rsidR="00DE4E69" w:rsidRPr="00DE4E69" w:rsidRDefault="00DE4E69" w:rsidP="00100D52">
      <w:pPr>
        <w:jc w:val="both"/>
        <w:rPr>
          <w:b/>
          <w:bCs/>
        </w:rPr>
      </w:pPr>
      <w:r w:rsidRPr="00DE4E69">
        <w:rPr>
          <w:b/>
          <w:bCs/>
        </w:rPr>
        <w:t>3. Ý kiến 3: Về kịch bản minh họa còn đơn giản, chưa thể hiện đặc thù công binh</w:t>
      </w:r>
    </w:p>
    <w:p w14:paraId="6ABBD253" w14:textId="23ECF579" w:rsidR="00DE4E69" w:rsidRPr="00DE4E69" w:rsidRDefault="00DE4E69" w:rsidP="00100D52">
      <w:pPr>
        <w:numPr>
          <w:ilvl w:val="0"/>
          <w:numId w:val="4"/>
        </w:numPr>
        <w:jc w:val="both"/>
      </w:pPr>
      <w:r w:rsidRPr="00DE4E69">
        <w:rPr>
          <w:b/>
          <w:bCs/>
        </w:rPr>
        <w:t>Ý kiến phản biện:</w:t>
      </w:r>
      <w:r w:rsidRPr="00DE4E69">
        <w:t xml:space="preserve"> </w:t>
      </w:r>
      <w:r w:rsidRPr="00DE4E69">
        <w:rPr>
          <w:i/>
          <w:iCs/>
        </w:rPr>
        <w:t>Kịch bản minh họa còn quá đơn giản, chưa thể hiện rõ đặc thù ngữ vựng/cấu trúc công binh.</w:t>
      </w:r>
    </w:p>
    <w:p w14:paraId="5CD0C561" w14:textId="480B8EB9" w:rsidR="00DE4E69" w:rsidRPr="00DE4E69" w:rsidRDefault="00DE4E69" w:rsidP="00DE4E69">
      <w:pPr>
        <w:numPr>
          <w:ilvl w:val="0"/>
          <w:numId w:val="4"/>
        </w:numPr>
        <w:jc w:val="both"/>
      </w:pPr>
      <w:r w:rsidRPr="00DE4E69">
        <w:rPr>
          <w:b/>
          <w:bCs/>
        </w:rPr>
        <w:t>Giải trình của tác giả:</w:t>
      </w:r>
      <w:r w:rsidRPr="00DE4E69">
        <w:t xml:space="preserve"> Nhóm tác giả đã thay thế hoàn toàn đoạn hội thoại sơ sài cũ bằng một kịch bản mô phỏng tác chiến công binh có chiều sâu chuyên môn, sát với tình huống thực tế và chứa đựng các thuật ngữ kỹ thuật quân sự chuẩn quốc tế.</w:t>
      </w:r>
    </w:p>
    <w:p w14:paraId="5031053C" w14:textId="77777777" w:rsidR="00DE4E69" w:rsidRPr="00DE4E69" w:rsidRDefault="00DE4E69" w:rsidP="00DE4E69">
      <w:pPr>
        <w:numPr>
          <w:ilvl w:val="0"/>
          <w:numId w:val="4"/>
        </w:numPr>
      </w:pPr>
      <w:r w:rsidRPr="00DE4E69">
        <w:rPr>
          <w:b/>
          <w:bCs/>
        </w:rPr>
        <w:t>Nội dung đã bổ sung trong bài báo (Mục 3.4):</w:t>
      </w:r>
    </w:p>
    <w:p w14:paraId="03A2B753" w14:textId="77777777" w:rsidR="00DE4E69" w:rsidRPr="00DE4E69" w:rsidRDefault="00DE4E69" w:rsidP="00DE4E69">
      <w:r w:rsidRPr="00DE4E69">
        <w:br/>
      </w:r>
    </w:p>
    <w:p w14:paraId="35915E6D" w14:textId="0AB2EDBD" w:rsidR="00DE4E69" w:rsidRPr="00DE4E69" w:rsidRDefault="00DE4E69" w:rsidP="00100D52">
      <w:pPr>
        <w:numPr>
          <w:ilvl w:val="1"/>
          <w:numId w:val="4"/>
        </w:numPr>
        <w:jc w:val="both"/>
      </w:pPr>
      <w:r w:rsidRPr="00DE4E69">
        <w:lastRenderedPageBreak/>
        <w:t xml:space="preserve">Xây dựng tình huống: </w:t>
      </w:r>
      <w:r w:rsidRPr="00DE4E69">
        <w:rPr>
          <w:i/>
          <w:iCs/>
        </w:rPr>
        <w:t>Trung đội trưởng Công binh cầu đường (Bridge Combat Engineer Platoon Leader) báo cáo và hội ý với Cố vấn kỹ thuật/Chỉ huy (AI Role-play Agent) về phương án bắc cầu dã chiến Bailey thay thế cầu vĩnh cửu bị đánh sập.</w:t>
      </w:r>
    </w:p>
    <w:p w14:paraId="4AFE7518" w14:textId="2CF35879" w:rsidR="00DE4E69" w:rsidRPr="00DE4E69" w:rsidRDefault="00DE4E69" w:rsidP="00DE4E69">
      <w:pPr>
        <w:numPr>
          <w:ilvl w:val="1"/>
          <w:numId w:val="4"/>
        </w:numPr>
        <w:jc w:val="both"/>
      </w:pPr>
      <w:r w:rsidRPr="00DE4E69">
        <w:t xml:space="preserve">Tích hợp các thuật ngữ chuyên ngành chuẩn xác: </w:t>
      </w:r>
      <w:r w:rsidRPr="00DE4E69">
        <w:rPr>
          <w:i/>
          <w:iCs/>
        </w:rPr>
        <w:t>reconnaissance assessment, permanent reinforced concrete bridge, obstacle gap, extra-wide Bailey Bridge, Double-Single truss layout, Military Load Class (MLC-60), launching phase, approach ramps, launching rollers, abutments, launching nose, counterweights</w:t>
      </w:r>
      <w:r w:rsidRPr="00DE4E69">
        <w:t>.</w:t>
      </w:r>
    </w:p>
    <w:p w14:paraId="6C4C0E6F" w14:textId="1A30A1DB" w:rsidR="00DE4E69" w:rsidRPr="00DE4E69" w:rsidRDefault="00DE4E69" w:rsidP="00DE4E69">
      <w:pPr>
        <w:numPr>
          <w:ilvl w:val="1"/>
          <w:numId w:val="4"/>
        </w:numPr>
        <w:jc w:val="both"/>
      </w:pPr>
      <w:r w:rsidRPr="00DE4E69">
        <w:t>Minh họa cơ chế chấm điểm tức thời 4 tiêu chí: Phát âm ngữ âm chuyên môn qua phiên âm IPA (</w:t>
      </w:r>
      <w:r w:rsidRPr="00DE4E69">
        <w:rPr>
          <w:i/>
          <w:iCs/>
        </w:rPr>
        <w:t>reconnaissance, compromised</w:t>
      </w:r>
      <w:r w:rsidRPr="00DE4E69">
        <w:t>), ngữ pháp/từ vựng và phản hồi gợi ý thích ứng (</w:t>
      </w:r>
      <w:r w:rsidRPr="00DE4E69">
        <w:rPr>
          <w:i/>
          <w:iCs/>
        </w:rPr>
        <w:t>Adaptive Hint</w:t>
      </w:r>
      <w:r w:rsidRPr="00DE4E69">
        <w:t>).</w:t>
      </w:r>
    </w:p>
    <w:p w14:paraId="3CD2B4B5" w14:textId="77777777" w:rsidR="00DE4E69" w:rsidRPr="00DE4E69" w:rsidRDefault="00DE4E69" w:rsidP="00100D52">
      <w:pPr>
        <w:jc w:val="both"/>
        <w:rPr>
          <w:b/>
          <w:bCs/>
        </w:rPr>
      </w:pPr>
      <w:r w:rsidRPr="00DE4E69">
        <w:rPr>
          <w:b/>
          <w:bCs/>
        </w:rPr>
        <w:t>4. Ý kiến 4: Về quản trị rủi ro AI và cơ chế kiểm soát chất lượng (Human-in-the-Loop)</w:t>
      </w:r>
    </w:p>
    <w:p w14:paraId="01350173" w14:textId="54D8D67B" w:rsidR="00DE4E69" w:rsidRPr="00DE4E69" w:rsidRDefault="00DE4E69" w:rsidP="00DE4E69">
      <w:pPr>
        <w:numPr>
          <w:ilvl w:val="0"/>
          <w:numId w:val="5"/>
        </w:numPr>
        <w:jc w:val="both"/>
      </w:pPr>
      <w:r w:rsidRPr="00DE4E69">
        <w:rPr>
          <w:b/>
          <w:bCs/>
        </w:rPr>
        <w:t>Ý kiến phản biện:</w:t>
      </w:r>
      <w:r w:rsidRPr="00DE4E69">
        <w:t xml:space="preserve"> </w:t>
      </w:r>
      <w:r w:rsidRPr="00DE4E69">
        <w:rPr>
          <w:i/>
          <w:iCs/>
        </w:rPr>
        <w:t>Bài báo chưa đề cập cách khắc phục tình trạng AI bị "ảo giác" (hallucination) khi sinh câu hoặc chấm sai phát âm/ngữ pháp. Yêu cầu thiết lập quy trình kiểm duyệt nội dung (human-in-the-loop) để giảng viên hiệu chỉnh kịch bản và dữ liệu AI tạo ra, tránh sai lệch kiến thức chuyên ngành.</w:t>
      </w:r>
    </w:p>
    <w:p w14:paraId="3AF61DD6" w14:textId="4F766859" w:rsidR="00DE4E69" w:rsidRPr="00DE4E69" w:rsidRDefault="00DE4E69" w:rsidP="00DE4E69">
      <w:pPr>
        <w:numPr>
          <w:ilvl w:val="0"/>
          <w:numId w:val="5"/>
        </w:numPr>
        <w:jc w:val="both"/>
      </w:pPr>
      <w:r w:rsidRPr="00DE4E69">
        <w:rPr>
          <w:b/>
          <w:bCs/>
        </w:rPr>
        <w:t>Giải trình của tác giả:</w:t>
      </w:r>
      <w:r w:rsidRPr="00DE4E69">
        <w:t xml:space="preserve"> Nhóm tác giả hoàn toàn nhất trí với nhận định này, đặc biệt trong môi trường đào tạo quân sự nơi tính chính xác của thuật ngữ và an toàn thông tin là yêu cầu tiên quyết. Nhóm tác giả đã thiết lập quy trình kiểm soát chất lượng 3 lớp khép kín, đặt giảng viên làm trung tâm kiểm soát (</w:t>
      </w:r>
      <w:r w:rsidRPr="00DE4E69">
        <w:rPr>
          <w:i/>
          <w:iCs/>
        </w:rPr>
        <w:t>Human-in-the-Loop</w:t>
      </w:r>
      <w:r w:rsidRPr="00DE4E69">
        <w:t>).</w:t>
      </w:r>
    </w:p>
    <w:p w14:paraId="47A5E22C" w14:textId="5778F501" w:rsidR="00DE4E69" w:rsidRPr="00DE4E69" w:rsidRDefault="00DE4E69" w:rsidP="00DE4E69">
      <w:pPr>
        <w:numPr>
          <w:ilvl w:val="0"/>
          <w:numId w:val="5"/>
        </w:numPr>
      </w:pPr>
      <w:r w:rsidRPr="00DE4E69">
        <w:rPr>
          <w:b/>
          <w:bCs/>
        </w:rPr>
        <w:t>Nội dung đã bổ sung trong bài báo (Mục 3.6):</w:t>
      </w:r>
    </w:p>
    <w:p w14:paraId="2918667A" w14:textId="1E6EAC44" w:rsidR="00DE4E69" w:rsidRPr="00DE4E69" w:rsidRDefault="00DE4E69" w:rsidP="00DE4E69">
      <w:pPr>
        <w:numPr>
          <w:ilvl w:val="1"/>
          <w:numId w:val="5"/>
        </w:numPr>
        <w:jc w:val="both"/>
      </w:pPr>
      <w:r w:rsidRPr="00DE4E69">
        <w:t>Ràng buộc tạo sinh bằng RAG (Strict RAG Grounding): Khóa chặt phạm vi sinh nội dung của LLM trong cơ sở tri thức công binh đã thẩm định, đặt tham số ngẫu nhiên thấp (Temperature = 0.2). Nếu câu hỏi vượt ngoài tài liệu nội bộ, hệ thống từ chối suy đoán sai lệch và hướng dẫn học viên trao đổi với giảng viên.</w:t>
      </w:r>
    </w:p>
    <w:p w14:paraId="7163BA6C" w14:textId="20DD40AB" w:rsidR="00DE4E69" w:rsidRPr="00DE4E69" w:rsidRDefault="00DE4E69" w:rsidP="00DE4E69">
      <w:pPr>
        <w:numPr>
          <w:ilvl w:val="1"/>
          <w:numId w:val="5"/>
        </w:numPr>
        <w:jc w:val="both"/>
      </w:pPr>
      <w:r w:rsidRPr="00DE4E69">
        <w:lastRenderedPageBreak/>
        <w:t>Quy trình giảng viên giám sát (Human-in-the-Loop): Giảng viên phê duyệt toàn bộ ngân hàng kịch bản và tài liệu RAG trước giờ học. Trong quá trình học, hệ thống tự động ghi log và gắn cờ các phiên đàm thoại có điểm tin cậy thấp (Confidence Score &lt; 0.70) lên Dashboard để giảng viên hậu kiểm và bổ sung tri thức đính chính.</w:t>
      </w:r>
    </w:p>
    <w:p w14:paraId="37AF9318" w14:textId="6DF0004C" w:rsidR="00DE4E69" w:rsidRPr="00DE4E69" w:rsidRDefault="00DE4E69" w:rsidP="00DE4E69">
      <w:pPr>
        <w:numPr>
          <w:ilvl w:val="1"/>
          <w:numId w:val="5"/>
        </w:numPr>
        <w:jc w:val="both"/>
      </w:pPr>
      <w:r w:rsidRPr="00DE4E69">
        <w:t>Từ điển ngữ âm chuyên biệt: Tích hợp bộ từ điển phiên âm quốc tế (IPA) dành riêng cho các từ viết tắt và thuật ngữ công binh (</w:t>
      </w:r>
      <w:r w:rsidRPr="00DE4E69">
        <w:rPr>
          <w:i/>
          <w:iCs/>
        </w:rPr>
        <w:t>MLC, UXO, EOD, Bailey, Sappers...</w:t>
      </w:r>
      <w:r w:rsidRPr="00DE4E69">
        <w:t>) vào thuật toán chấm GOP (Goodness of Pronunciation), triệt tiêu hiện tượng máy chấm sai ngữ âm thường gặp ở các công cụ AI dân sự thông thường.</w:t>
      </w:r>
    </w:p>
    <w:p w14:paraId="65AAC434" w14:textId="77777777" w:rsidR="00DE4E69" w:rsidRPr="00DE4E69" w:rsidRDefault="00DE4E69" w:rsidP="00DE4E69">
      <w:pPr>
        <w:rPr>
          <w:b/>
          <w:bCs/>
        </w:rPr>
      </w:pPr>
      <w:r w:rsidRPr="00DE4E69">
        <w:rPr>
          <w:b/>
          <w:bCs/>
        </w:rPr>
        <w:t>PHẦN II. BẢNG TỔNG HỢP CÁC NỘI DUNG ĐIỀU CHỈNH TRONG BẢN THẢO</w:t>
      </w:r>
    </w:p>
    <w:tbl>
      <w:tblPr>
        <w:tblW w:w="0" w:type="auto"/>
        <w:tblCellSpacing w:w="15" w:type="dxa"/>
        <w:tblCellMar>
          <w:left w:w="0" w:type="dxa"/>
          <w:right w:w="0" w:type="dxa"/>
        </w:tblCellMar>
        <w:tblLook w:val="04A0" w:firstRow="1" w:lastRow="0" w:firstColumn="1" w:lastColumn="0" w:noHBand="0" w:noVBand="1"/>
      </w:tblPr>
      <w:tblGrid>
        <w:gridCol w:w="1911"/>
        <w:gridCol w:w="7869"/>
      </w:tblGrid>
      <w:tr w:rsidR="00100D52" w:rsidRPr="00DE4E69" w14:paraId="5EA8B147" w14:textId="77777777" w:rsidTr="00100D52">
        <w:trPr>
          <w:tblHeader/>
          <w:tblCellSpacing w:w="15" w:type="dxa"/>
        </w:trPr>
        <w:tc>
          <w:tcPr>
            <w:tcW w:w="1866" w:type="dxa"/>
            <w:tcBorders>
              <w:top w:val="single" w:sz="4" w:space="0" w:color="auto"/>
              <w:bottom w:val="single" w:sz="4" w:space="0" w:color="auto"/>
            </w:tcBorders>
            <w:tcMar>
              <w:top w:w="120" w:type="dxa"/>
              <w:left w:w="180" w:type="dxa"/>
              <w:bottom w:w="120" w:type="dxa"/>
              <w:right w:w="180" w:type="dxa"/>
            </w:tcMar>
            <w:vAlign w:val="center"/>
            <w:hideMark/>
          </w:tcPr>
          <w:p w14:paraId="23E50E50" w14:textId="77777777" w:rsidR="00100D52" w:rsidRPr="00DE4E69" w:rsidRDefault="00100D52" w:rsidP="00100D52">
            <w:pPr>
              <w:spacing w:after="0"/>
              <w:jc w:val="center"/>
              <w:rPr>
                <w:sz w:val="24"/>
                <w:szCs w:val="20"/>
              </w:rPr>
            </w:pPr>
            <w:r w:rsidRPr="00DE4E69">
              <w:rPr>
                <w:b/>
                <w:bCs/>
                <w:sz w:val="24"/>
                <w:szCs w:val="20"/>
              </w:rPr>
              <w:t>Vị trí trong bản thảo</w:t>
            </w:r>
          </w:p>
        </w:tc>
        <w:tc>
          <w:tcPr>
            <w:tcW w:w="7824" w:type="dxa"/>
            <w:tcBorders>
              <w:top w:val="single" w:sz="4" w:space="0" w:color="auto"/>
              <w:bottom w:val="single" w:sz="4" w:space="0" w:color="auto"/>
            </w:tcBorders>
            <w:tcMar>
              <w:top w:w="120" w:type="dxa"/>
              <w:left w:w="180" w:type="dxa"/>
              <w:bottom w:w="120" w:type="dxa"/>
              <w:right w:w="180" w:type="dxa"/>
            </w:tcMar>
            <w:vAlign w:val="center"/>
            <w:hideMark/>
          </w:tcPr>
          <w:p w14:paraId="2562E99B" w14:textId="77777777" w:rsidR="00100D52" w:rsidRPr="00DE4E69" w:rsidRDefault="00100D52" w:rsidP="00100D52">
            <w:pPr>
              <w:spacing w:after="0"/>
              <w:jc w:val="center"/>
              <w:rPr>
                <w:sz w:val="24"/>
                <w:szCs w:val="20"/>
              </w:rPr>
            </w:pPr>
            <w:r w:rsidRPr="00DE4E69">
              <w:rPr>
                <w:b/>
                <w:bCs/>
                <w:sz w:val="24"/>
                <w:szCs w:val="20"/>
              </w:rPr>
              <w:t>Nội dung điều chỉnh, bổ sung</w:t>
            </w:r>
          </w:p>
        </w:tc>
      </w:tr>
      <w:tr w:rsidR="00100D52" w:rsidRPr="00DE4E69" w14:paraId="5A596AFA" w14:textId="77777777" w:rsidTr="00100D52">
        <w:trPr>
          <w:tblCellSpacing w:w="15" w:type="dxa"/>
        </w:trPr>
        <w:tc>
          <w:tcPr>
            <w:tcW w:w="1866" w:type="dxa"/>
            <w:tcMar>
              <w:top w:w="120" w:type="dxa"/>
              <w:left w:w="180" w:type="dxa"/>
              <w:bottom w:w="120" w:type="dxa"/>
              <w:right w:w="180" w:type="dxa"/>
            </w:tcMar>
            <w:vAlign w:val="center"/>
            <w:hideMark/>
          </w:tcPr>
          <w:p w14:paraId="5F778B30" w14:textId="77777777" w:rsidR="00100D52" w:rsidRPr="00DE4E69" w:rsidRDefault="00100D52" w:rsidP="00100D52">
            <w:pPr>
              <w:spacing w:after="0"/>
              <w:rPr>
                <w:sz w:val="24"/>
                <w:szCs w:val="20"/>
              </w:rPr>
            </w:pPr>
            <w:r w:rsidRPr="00DE4E69">
              <w:rPr>
                <w:sz w:val="24"/>
                <w:szCs w:val="20"/>
              </w:rPr>
              <w:t>Tóm tắt (Abstract)</w:t>
            </w:r>
          </w:p>
        </w:tc>
        <w:tc>
          <w:tcPr>
            <w:tcW w:w="7824" w:type="dxa"/>
            <w:tcMar>
              <w:top w:w="120" w:type="dxa"/>
              <w:left w:w="180" w:type="dxa"/>
              <w:bottom w:w="120" w:type="dxa"/>
              <w:right w:w="180" w:type="dxa"/>
            </w:tcMar>
            <w:vAlign w:val="center"/>
            <w:hideMark/>
          </w:tcPr>
          <w:p w14:paraId="0823A40E" w14:textId="159D551F" w:rsidR="00100D52" w:rsidRPr="00DE4E69" w:rsidRDefault="00100D52" w:rsidP="00100D52">
            <w:pPr>
              <w:spacing w:after="0"/>
              <w:jc w:val="both"/>
              <w:rPr>
                <w:sz w:val="24"/>
                <w:szCs w:val="20"/>
              </w:rPr>
            </w:pPr>
            <w:r w:rsidRPr="00DE4E69">
              <w:rPr>
                <w:sz w:val="24"/>
                <w:szCs w:val="20"/>
              </w:rPr>
              <w:t>Cập nhật tóm tắt bổ sung kết quả khảo sát thực nghiệm (</w:t>
            </w:r>
            <m:oMath>
              <m:r>
                <w:rPr>
                  <w:rFonts w:ascii="Cambria Math" w:hAnsi="Cambria Math"/>
                  <w:sz w:val="24"/>
                  <w:szCs w:val="20"/>
                </w:rPr>
                <m:t>N=60</m:t>
              </m:r>
            </m:oMath>
            <w:r w:rsidRPr="00DE4E69">
              <w:rPr>
                <w:sz w:val="24"/>
                <w:szCs w:val="20"/>
              </w:rPr>
              <w:t>), giải pháp phần cứng tối ưu và cơ chế kiểm soát rủi ro AI.</w:t>
            </w:r>
          </w:p>
        </w:tc>
      </w:tr>
      <w:tr w:rsidR="00100D52" w:rsidRPr="00DE4E69" w14:paraId="4C7B04A0" w14:textId="77777777" w:rsidTr="00100D52">
        <w:trPr>
          <w:tblCellSpacing w:w="15" w:type="dxa"/>
        </w:trPr>
        <w:tc>
          <w:tcPr>
            <w:tcW w:w="1866" w:type="dxa"/>
            <w:tcMar>
              <w:top w:w="120" w:type="dxa"/>
              <w:left w:w="180" w:type="dxa"/>
              <w:bottom w:w="120" w:type="dxa"/>
              <w:right w:w="180" w:type="dxa"/>
            </w:tcMar>
            <w:vAlign w:val="center"/>
            <w:hideMark/>
          </w:tcPr>
          <w:p w14:paraId="7DF72CBC" w14:textId="77777777" w:rsidR="00100D52" w:rsidRPr="00DE4E69" w:rsidRDefault="00100D52" w:rsidP="00100D52">
            <w:pPr>
              <w:spacing w:after="0"/>
              <w:rPr>
                <w:sz w:val="24"/>
                <w:szCs w:val="20"/>
              </w:rPr>
            </w:pPr>
            <w:r w:rsidRPr="00DE4E69">
              <w:rPr>
                <w:sz w:val="24"/>
                <w:szCs w:val="20"/>
              </w:rPr>
              <w:t>Mục 3.1 (Quy trình NC)</w:t>
            </w:r>
          </w:p>
        </w:tc>
        <w:tc>
          <w:tcPr>
            <w:tcW w:w="7824" w:type="dxa"/>
            <w:tcMar>
              <w:top w:w="120" w:type="dxa"/>
              <w:left w:w="180" w:type="dxa"/>
              <w:bottom w:w="120" w:type="dxa"/>
              <w:right w:w="180" w:type="dxa"/>
            </w:tcMar>
            <w:vAlign w:val="center"/>
            <w:hideMark/>
          </w:tcPr>
          <w:p w14:paraId="0E7C2A9A" w14:textId="77777777" w:rsidR="00100D52" w:rsidRPr="00DE4E69" w:rsidRDefault="00100D52" w:rsidP="00100D52">
            <w:pPr>
              <w:spacing w:after="0"/>
              <w:jc w:val="both"/>
              <w:rPr>
                <w:sz w:val="24"/>
                <w:szCs w:val="20"/>
              </w:rPr>
            </w:pPr>
            <w:r w:rsidRPr="00DE4E69">
              <w:rPr>
                <w:sz w:val="24"/>
                <w:szCs w:val="20"/>
              </w:rPr>
              <w:t>Cập nhật Bước 4: Chuyển từ đánh giá lý thuyết sang đánh giá thực nghiệm và phân tích nhu cầu trên 60 học viên.</w:t>
            </w:r>
          </w:p>
        </w:tc>
      </w:tr>
      <w:tr w:rsidR="00100D52" w:rsidRPr="00DE4E69" w14:paraId="6CDB9C40" w14:textId="77777777" w:rsidTr="00100D52">
        <w:trPr>
          <w:tblCellSpacing w:w="15" w:type="dxa"/>
        </w:trPr>
        <w:tc>
          <w:tcPr>
            <w:tcW w:w="1866" w:type="dxa"/>
            <w:tcMar>
              <w:top w:w="120" w:type="dxa"/>
              <w:left w:w="180" w:type="dxa"/>
              <w:bottom w:w="120" w:type="dxa"/>
              <w:right w:w="180" w:type="dxa"/>
            </w:tcMar>
            <w:vAlign w:val="center"/>
            <w:hideMark/>
          </w:tcPr>
          <w:p w14:paraId="4A5D35AB" w14:textId="77777777" w:rsidR="00100D52" w:rsidRPr="00DE4E69" w:rsidRDefault="00100D52" w:rsidP="00100D52">
            <w:pPr>
              <w:spacing w:after="0"/>
              <w:rPr>
                <w:sz w:val="24"/>
                <w:szCs w:val="20"/>
              </w:rPr>
            </w:pPr>
            <w:r w:rsidRPr="00DE4E69">
              <w:rPr>
                <w:sz w:val="24"/>
                <w:szCs w:val="20"/>
              </w:rPr>
              <w:t>Mục 3.4 (Kịch bản)</w:t>
            </w:r>
          </w:p>
        </w:tc>
        <w:tc>
          <w:tcPr>
            <w:tcW w:w="7824" w:type="dxa"/>
            <w:tcMar>
              <w:top w:w="120" w:type="dxa"/>
              <w:left w:w="180" w:type="dxa"/>
              <w:bottom w:w="120" w:type="dxa"/>
              <w:right w:w="180" w:type="dxa"/>
            </w:tcMar>
            <w:vAlign w:val="center"/>
            <w:hideMark/>
          </w:tcPr>
          <w:p w14:paraId="74E0BDBB" w14:textId="77777777" w:rsidR="00100D52" w:rsidRPr="00DE4E69" w:rsidRDefault="00100D52" w:rsidP="00100D52">
            <w:pPr>
              <w:spacing w:after="0"/>
              <w:jc w:val="both"/>
              <w:rPr>
                <w:sz w:val="24"/>
                <w:szCs w:val="20"/>
              </w:rPr>
            </w:pPr>
            <w:r w:rsidRPr="00DE4E69">
              <w:rPr>
                <w:sz w:val="24"/>
                <w:szCs w:val="20"/>
              </w:rPr>
              <w:t>Thay thế bằng kịch bản trinh sát và bắc cầu dã chiến Bailey Bridge sâu về thuật ngữ kỹ thuật tác chiến công binh.</w:t>
            </w:r>
          </w:p>
        </w:tc>
      </w:tr>
      <w:tr w:rsidR="00100D52" w:rsidRPr="00DE4E69" w14:paraId="0C441862" w14:textId="77777777" w:rsidTr="00100D52">
        <w:trPr>
          <w:tblCellSpacing w:w="15" w:type="dxa"/>
        </w:trPr>
        <w:tc>
          <w:tcPr>
            <w:tcW w:w="1866" w:type="dxa"/>
            <w:tcMar>
              <w:top w:w="120" w:type="dxa"/>
              <w:left w:w="180" w:type="dxa"/>
              <w:bottom w:w="120" w:type="dxa"/>
              <w:right w:w="180" w:type="dxa"/>
            </w:tcMar>
            <w:vAlign w:val="center"/>
            <w:hideMark/>
          </w:tcPr>
          <w:p w14:paraId="4B6D89DA" w14:textId="77777777" w:rsidR="00100D52" w:rsidRPr="00DE4E69" w:rsidRDefault="00100D52" w:rsidP="00100D52">
            <w:pPr>
              <w:spacing w:after="0"/>
              <w:rPr>
                <w:sz w:val="24"/>
                <w:szCs w:val="20"/>
              </w:rPr>
            </w:pPr>
            <w:r w:rsidRPr="00DE4E69">
              <w:rPr>
                <w:sz w:val="24"/>
                <w:szCs w:val="20"/>
              </w:rPr>
              <w:t>Mục 3.5 (Khả thi kỹ thuật)</w:t>
            </w:r>
          </w:p>
        </w:tc>
        <w:tc>
          <w:tcPr>
            <w:tcW w:w="7824" w:type="dxa"/>
            <w:tcMar>
              <w:top w:w="120" w:type="dxa"/>
              <w:left w:w="180" w:type="dxa"/>
              <w:bottom w:w="120" w:type="dxa"/>
              <w:right w:w="180" w:type="dxa"/>
            </w:tcMar>
            <w:vAlign w:val="center"/>
            <w:hideMark/>
          </w:tcPr>
          <w:p w14:paraId="444E55F3" w14:textId="77777777" w:rsidR="00100D52" w:rsidRPr="00DE4E69" w:rsidRDefault="00100D52" w:rsidP="00100D52">
            <w:pPr>
              <w:spacing w:after="0"/>
              <w:jc w:val="both"/>
              <w:rPr>
                <w:sz w:val="24"/>
                <w:szCs w:val="20"/>
              </w:rPr>
            </w:pPr>
            <w:r w:rsidRPr="00DE4E69">
              <w:rPr>
                <w:sz w:val="24"/>
                <w:szCs w:val="20"/>
              </w:rPr>
              <w:t>Bổ sung chi tiết cấu hình máy chủ AI trung tâm (~400 triệu VNĐ, GPU RTX PRO 5000 Blackwell 48GB GDDR7 ECC) phục vụ phòng lab 30 máy trên mạng LAN cô lập.</w:t>
            </w:r>
          </w:p>
        </w:tc>
      </w:tr>
      <w:tr w:rsidR="00100D52" w:rsidRPr="00DE4E69" w14:paraId="2AD6A976" w14:textId="77777777" w:rsidTr="00100D52">
        <w:trPr>
          <w:tblCellSpacing w:w="15" w:type="dxa"/>
        </w:trPr>
        <w:tc>
          <w:tcPr>
            <w:tcW w:w="1866" w:type="dxa"/>
            <w:tcMar>
              <w:top w:w="120" w:type="dxa"/>
              <w:left w:w="180" w:type="dxa"/>
              <w:bottom w:w="120" w:type="dxa"/>
              <w:right w:w="180" w:type="dxa"/>
            </w:tcMar>
            <w:vAlign w:val="center"/>
            <w:hideMark/>
          </w:tcPr>
          <w:p w14:paraId="535C8604" w14:textId="77777777" w:rsidR="00100D52" w:rsidRPr="00DE4E69" w:rsidRDefault="00100D52" w:rsidP="00100D52">
            <w:pPr>
              <w:spacing w:after="0"/>
              <w:rPr>
                <w:sz w:val="24"/>
                <w:szCs w:val="20"/>
              </w:rPr>
            </w:pPr>
            <w:r w:rsidRPr="00DE4E69">
              <w:rPr>
                <w:sz w:val="24"/>
                <w:szCs w:val="20"/>
              </w:rPr>
              <w:t>Mục 3.6 (Kiểm soát rủi ro)</w:t>
            </w:r>
          </w:p>
        </w:tc>
        <w:tc>
          <w:tcPr>
            <w:tcW w:w="7824" w:type="dxa"/>
            <w:tcMar>
              <w:top w:w="120" w:type="dxa"/>
              <w:left w:w="180" w:type="dxa"/>
              <w:bottom w:w="120" w:type="dxa"/>
              <w:right w:w="180" w:type="dxa"/>
            </w:tcMar>
            <w:vAlign w:val="center"/>
            <w:hideMark/>
          </w:tcPr>
          <w:p w14:paraId="1F8E22B8" w14:textId="77777777" w:rsidR="00100D52" w:rsidRPr="00DE4E69" w:rsidRDefault="00100D52" w:rsidP="00100D52">
            <w:pPr>
              <w:spacing w:after="0"/>
              <w:jc w:val="both"/>
              <w:rPr>
                <w:sz w:val="24"/>
                <w:szCs w:val="20"/>
              </w:rPr>
            </w:pPr>
            <w:r w:rsidRPr="00DE4E69">
              <w:rPr>
                <w:sz w:val="24"/>
                <w:szCs w:val="20"/>
              </w:rPr>
              <w:t>Xây dựng quy trình 3 lớp: RAG định chuẩn + Giảng viên giám sát (Human-in-the-Loop) + Từ điển ngữ âm quân sự IPA.</w:t>
            </w:r>
          </w:p>
        </w:tc>
      </w:tr>
      <w:tr w:rsidR="00100D52" w:rsidRPr="00DE4E69" w14:paraId="7FF4D2A8" w14:textId="77777777" w:rsidTr="00100D52">
        <w:trPr>
          <w:tblCellSpacing w:w="15" w:type="dxa"/>
        </w:trPr>
        <w:tc>
          <w:tcPr>
            <w:tcW w:w="1866" w:type="dxa"/>
            <w:tcMar>
              <w:top w:w="120" w:type="dxa"/>
              <w:left w:w="180" w:type="dxa"/>
              <w:bottom w:w="120" w:type="dxa"/>
              <w:right w:w="180" w:type="dxa"/>
            </w:tcMar>
            <w:vAlign w:val="center"/>
            <w:hideMark/>
          </w:tcPr>
          <w:p w14:paraId="31716DEB" w14:textId="77777777" w:rsidR="00100D52" w:rsidRPr="00DE4E69" w:rsidRDefault="00100D52" w:rsidP="00100D52">
            <w:pPr>
              <w:spacing w:after="0"/>
              <w:rPr>
                <w:sz w:val="24"/>
                <w:szCs w:val="20"/>
              </w:rPr>
            </w:pPr>
            <w:r w:rsidRPr="00DE4E69">
              <w:rPr>
                <w:sz w:val="24"/>
                <w:szCs w:val="20"/>
              </w:rPr>
              <w:t>Mục 4 (Thực nghiệm - Mới)</w:t>
            </w:r>
          </w:p>
        </w:tc>
        <w:tc>
          <w:tcPr>
            <w:tcW w:w="7824" w:type="dxa"/>
            <w:tcMar>
              <w:top w:w="120" w:type="dxa"/>
              <w:left w:w="180" w:type="dxa"/>
              <w:bottom w:w="120" w:type="dxa"/>
              <w:right w:w="180" w:type="dxa"/>
            </w:tcMar>
            <w:vAlign w:val="center"/>
            <w:hideMark/>
          </w:tcPr>
          <w:p w14:paraId="6792A5F0" w14:textId="77777777" w:rsidR="00100D52" w:rsidRPr="00DE4E69" w:rsidRDefault="00100D52" w:rsidP="00100D52">
            <w:pPr>
              <w:spacing w:after="0"/>
              <w:jc w:val="both"/>
              <w:rPr>
                <w:sz w:val="24"/>
                <w:szCs w:val="20"/>
              </w:rPr>
            </w:pPr>
            <w:r w:rsidRPr="00DE4E69">
              <w:rPr>
                <w:sz w:val="24"/>
                <w:szCs w:val="20"/>
              </w:rPr>
              <w:t>Bổ sung toàn bộ dữ liệu khảo sát thực tế ($N=60$), phân tích rào cản và Bảng 2 thể hiện mức độ sẵn sàng, kỳ vọng của học viên.</w:t>
            </w:r>
          </w:p>
        </w:tc>
      </w:tr>
      <w:tr w:rsidR="00100D52" w:rsidRPr="00DE4E69" w14:paraId="3D152B33" w14:textId="77777777" w:rsidTr="00100D52">
        <w:trPr>
          <w:tblCellSpacing w:w="15" w:type="dxa"/>
        </w:trPr>
        <w:tc>
          <w:tcPr>
            <w:tcW w:w="1866" w:type="dxa"/>
            <w:tcBorders>
              <w:bottom w:val="single" w:sz="4" w:space="0" w:color="auto"/>
            </w:tcBorders>
            <w:tcMar>
              <w:top w:w="120" w:type="dxa"/>
              <w:left w:w="180" w:type="dxa"/>
              <w:bottom w:w="120" w:type="dxa"/>
              <w:right w:w="180" w:type="dxa"/>
            </w:tcMar>
            <w:vAlign w:val="center"/>
            <w:hideMark/>
          </w:tcPr>
          <w:p w14:paraId="0788E31A" w14:textId="77777777" w:rsidR="00100D52" w:rsidRPr="00DE4E69" w:rsidRDefault="00100D52" w:rsidP="00100D52">
            <w:pPr>
              <w:spacing w:after="0"/>
              <w:rPr>
                <w:sz w:val="24"/>
                <w:szCs w:val="20"/>
              </w:rPr>
            </w:pPr>
            <w:r w:rsidRPr="00DE4E69">
              <w:rPr>
                <w:sz w:val="24"/>
                <w:szCs w:val="20"/>
              </w:rPr>
              <w:t>Mục 5 &amp; Mục 6</w:t>
            </w:r>
          </w:p>
        </w:tc>
        <w:tc>
          <w:tcPr>
            <w:tcW w:w="7824" w:type="dxa"/>
            <w:tcBorders>
              <w:bottom w:val="single" w:sz="4" w:space="0" w:color="auto"/>
            </w:tcBorders>
            <w:tcMar>
              <w:top w:w="120" w:type="dxa"/>
              <w:left w:w="180" w:type="dxa"/>
              <w:bottom w:w="120" w:type="dxa"/>
              <w:right w:w="180" w:type="dxa"/>
            </w:tcMar>
            <w:vAlign w:val="center"/>
            <w:hideMark/>
          </w:tcPr>
          <w:p w14:paraId="297D0AD4" w14:textId="77777777" w:rsidR="00100D52" w:rsidRPr="00DE4E69" w:rsidRDefault="00100D52" w:rsidP="00100D52">
            <w:pPr>
              <w:spacing w:after="0"/>
              <w:jc w:val="both"/>
              <w:rPr>
                <w:sz w:val="24"/>
                <w:szCs w:val="20"/>
              </w:rPr>
            </w:pPr>
            <w:r w:rsidRPr="00DE4E69">
              <w:rPr>
                <w:sz w:val="24"/>
                <w:szCs w:val="20"/>
              </w:rPr>
              <w:t>Viết lại cô đọng phần Thảo luận và Kết luận bám sát kết quả khảo sát và định hướng thử nghiệm nguyên mẫu (prototype) trong giai đoạn tiếp theo.</w:t>
            </w:r>
          </w:p>
        </w:tc>
      </w:tr>
    </w:tbl>
    <w:p w14:paraId="294D9D6C" w14:textId="567538A6" w:rsidR="00DE4E69" w:rsidRPr="00DE4E69" w:rsidRDefault="00DE4E69" w:rsidP="00100D52">
      <w:pPr>
        <w:ind w:firstLine="720"/>
        <w:jc w:val="both"/>
      </w:pPr>
      <w:r w:rsidRPr="00DE4E69">
        <w:lastRenderedPageBreak/>
        <w:t>Nhóm tác giả tin tưởng rằng với những chỉnh sửa, bổ sung nghiêm túc và toàn diện nêu trên, bài báo đã đáp ứng đầy đủ các tiêu chuẩn học thuật của Hội thảo và thỏa mãn mọi yêu cầu của Quý chuyên gia phản biện.</w:t>
      </w:r>
    </w:p>
    <w:p w14:paraId="219D0D48" w14:textId="64FB8251" w:rsidR="00DE4E69" w:rsidRPr="00DE4E69" w:rsidRDefault="00DE4E69" w:rsidP="00100D52">
      <w:pPr>
        <w:ind w:firstLine="720"/>
        <w:jc w:val="both"/>
      </w:pPr>
      <w:r w:rsidRPr="00DE4E69">
        <w:t>Xin trân trọng cảm ơn Ban Biên tập và các Thầy/Cô phản biện!</w:t>
      </w:r>
    </w:p>
    <w:p w14:paraId="21133CDA" w14:textId="77777777" w:rsidR="00DE4E69" w:rsidRPr="00DE4E69" w:rsidRDefault="00DE4E69" w:rsidP="00DE4E69"/>
    <w:p w14:paraId="2AF260FF" w14:textId="4269231F" w:rsidR="00DE4E69" w:rsidRPr="00DE4E69" w:rsidRDefault="00100D52" w:rsidP="00DE4E69">
      <w:r>
        <w:rPr>
          <w:i/>
          <w:iCs/>
        </w:rPr>
        <w:t>Thành phố Hồ Chí Minh</w:t>
      </w:r>
      <w:r w:rsidR="00DE4E69" w:rsidRPr="00DE4E69">
        <w:rPr>
          <w:i/>
          <w:iCs/>
        </w:rPr>
        <w:t>, ngày 09 tháng 10 năm 2026</w:t>
      </w:r>
    </w:p>
    <w:p w14:paraId="5764EA95" w14:textId="62BF71D0" w:rsidR="00DE4E69" w:rsidRPr="00DE4E69" w:rsidRDefault="00DE4E69" w:rsidP="00DE4E69">
      <w:r w:rsidRPr="00DE4E69">
        <w:rPr>
          <w:b/>
          <w:bCs/>
        </w:rPr>
        <w:t>Thay mặt nhóm tác giả</w:t>
      </w:r>
    </w:p>
    <w:p w14:paraId="55883237" w14:textId="77777777" w:rsidR="00DE4E69" w:rsidRPr="00DE4E69" w:rsidRDefault="00DE4E69" w:rsidP="00DE4E69">
      <w:r w:rsidRPr="00DE4E69">
        <w:rPr>
          <w:i/>
          <w:iCs/>
        </w:rPr>
        <w:t>Trần Phương Nam</w:t>
      </w:r>
    </w:p>
    <w:p w14:paraId="4D3F3BA2" w14:textId="77777777" w:rsidR="00A171AB" w:rsidRDefault="00A171AB"/>
    <w:sectPr w:rsidR="00A171AB" w:rsidSect="00A171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E57E5"/>
    <w:multiLevelType w:val="multilevel"/>
    <w:tmpl w:val="6FDEF1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AD0F05"/>
    <w:multiLevelType w:val="multilevel"/>
    <w:tmpl w:val="C5BA0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7C6541"/>
    <w:multiLevelType w:val="multilevel"/>
    <w:tmpl w:val="9752D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4F4426"/>
    <w:multiLevelType w:val="multilevel"/>
    <w:tmpl w:val="40B85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6231D5"/>
    <w:multiLevelType w:val="multilevel"/>
    <w:tmpl w:val="0FC66E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3146316">
    <w:abstractNumId w:val="1"/>
  </w:num>
  <w:num w:numId="2" w16cid:durableId="239144211">
    <w:abstractNumId w:val="4"/>
  </w:num>
  <w:num w:numId="3" w16cid:durableId="1437363360">
    <w:abstractNumId w:val="3"/>
  </w:num>
  <w:num w:numId="4" w16cid:durableId="1678340001">
    <w:abstractNumId w:val="0"/>
  </w:num>
  <w:num w:numId="5" w16cid:durableId="8390016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DE4E69"/>
    <w:rsid w:val="00100D52"/>
    <w:rsid w:val="003E705D"/>
    <w:rsid w:val="00A171AB"/>
    <w:rsid w:val="00DE4E69"/>
    <w:rsid w:val="00DE5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BD143"/>
  <w15:chartTrackingRefBased/>
  <w15:docId w15:val="{600766F6-E554-4107-BC7F-D1888C089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1AB"/>
  </w:style>
  <w:style w:type="paragraph" w:styleId="Heading1">
    <w:name w:val="heading 1"/>
    <w:basedOn w:val="Normal"/>
    <w:next w:val="Normal"/>
    <w:link w:val="Heading1Char"/>
    <w:uiPriority w:val="9"/>
    <w:qFormat/>
    <w:rsid w:val="00DE4E6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DE4E6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E4E69"/>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DE4E69"/>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E4E69"/>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DE4E6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E4E6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E4E6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E4E6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E6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DE4E6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DE4E69"/>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DE4E69"/>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DE4E69"/>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DE4E6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E4E6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E4E6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E4E6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E4E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E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E69"/>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E4E69"/>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E4E6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E4E69"/>
    <w:rPr>
      <w:i/>
      <w:iCs/>
      <w:color w:val="404040" w:themeColor="text1" w:themeTint="BF"/>
    </w:rPr>
  </w:style>
  <w:style w:type="paragraph" w:styleId="ListParagraph">
    <w:name w:val="List Paragraph"/>
    <w:basedOn w:val="Normal"/>
    <w:uiPriority w:val="34"/>
    <w:qFormat/>
    <w:rsid w:val="00DE4E69"/>
    <w:pPr>
      <w:ind w:left="720"/>
      <w:contextualSpacing/>
    </w:pPr>
  </w:style>
  <w:style w:type="character" w:styleId="IntenseEmphasis">
    <w:name w:val="Intense Emphasis"/>
    <w:basedOn w:val="DefaultParagraphFont"/>
    <w:uiPriority w:val="21"/>
    <w:qFormat/>
    <w:rsid w:val="00DE4E69"/>
    <w:rPr>
      <w:i/>
      <w:iCs/>
      <w:color w:val="365F91" w:themeColor="accent1" w:themeShade="BF"/>
    </w:rPr>
  </w:style>
  <w:style w:type="paragraph" w:styleId="IntenseQuote">
    <w:name w:val="Intense Quote"/>
    <w:basedOn w:val="Normal"/>
    <w:next w:val="Normal"/>
    <w:link w:val="IntenseQuoteChar"/>
    <w:uiPriority w:val="30"/>
    <w:qFormat/>
    <w:rsid w:val="00DE4E6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E4E69"/>
    <w:rPr>
      <w:i/>
      <w:iCs/>
      <w:color w:val="365F91" w:themeColor="accent1" w:themeShade="BF"/>
    </w:rPr>
  </w:style>
  <w:style w:type="character" w:styleId="IntenseReference">
    <w:name w:val="Intense Reference"/>
    <w:basedOn w:val="DefaultParagraphFont"/>
    <w:uiPriority w:val="32"/>
    <w:qFormat/>
    <w:rsid w:val="00DE4E69"/>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1312</Words>
  <Characters>7484</Characters>
  <Application>Microsoft Office Word</Application>
  <DocSecurity>0</DocSecurity>
  <Lines>62</Lines>
  <Paragraphs>17</Paragraphs>
  <ScaleCrop>false</ScaleCrop>
  <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 Tran</dc:creator>
  <cp:keywords/>
  <dc:description/>
  <cp:lastModifiedBy>Nam Tran</cp:lastModifiedBy>
  <cp:revision>2</cp:revision>
  <dcterms:created xsi:type="dcterms:W3CDTF">2026-10-09T03:46:00Z</dcterms:created>
  <dcterms:modified xsi:type="dcterms:W3CDTF">2026-10-09T03:54:00Z</dcterms:modified>
</cp:coreProperties>
</file>